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12A0" w:rsidRPr="005E2923" w:rsidRDefault="005F12A0" w:rsidP="005E2923">
      <w:pPr>
        <w:spacing w:after="0" w:line="276" w:lineRule="auto"/>
        <w:jc w:val="center"/>
        <w:rPr>
          <w:rFonts w:ascii="Book Antiqua" w:hAnsi="Book Antiqua"/>
          <w:b/>
          <w:sz w:val="48"/>
          <w:szCs w:val="28"/>
        </w:rPr>
      </w:pPr>
      <w:r w:rsidRPr="005E2923">
        <w:rPr>
          <w:rFonts w:ascii="Book Antiqua" w:hAnsi="Book Antiqua"/>
          <w:b/>
          <w:sz w:val="48"/>
          <w:szCs w:val="28"/>
        </w:rPr>
        <w:t>SEMINÁŘ EKONOMICKÝCH MOZKŮ</w:t>
      </w:r>
    </w:p>
    <w:p w:rsidR="005F12A0" w:rsidRPr="005E2923" w:rsidRDefault="00633FD7" w:rsidP="005E2923">
      <w:pPr>
        <w:spacing w:after="0" w:line="276" w:lineRule="auto"/>
        <w:jc w:val="center"/>
        <w:rPr>
          <w:rFonts w:ascii="Book Antiqua" w:hAnsi="Book Antiqua"/>
          <w:b/>
          <w:sz w:val="40"/>
        </w:rPr>
      </w:pPr>
      <w:r>
        <w:rPr>
          <w:rFonts w:ascii="Book Antiqua" w:hAnsi="Book Antiqua"/>
          <w:b/>
          <w:sz w:val="40"/>
        </w:rPr>
        <w:t>5</w:t>
      </w:r>
      <w:r w:rsidR="005F12A0" w:rsidRPr="005E2923">
        <w:rPr>
          <w:rFonts w:ascii="Book Antiqua" w:hAnsi="Book Antiqua"/>
          <w:b/>
          <w:sz w:val="40"/>
        </w:rPr>
        <w:t>. ROČNÍK</w:t>
      </w:r>
    </w:p>
    <w:p w:rsidR="005F6086" w:rsidRDefault="001C6698" w:rsidP="005E2923">
      <w:pPr>
        <w:spacing w:line="276" w:lineRule="auto"/>
        <w:jc w:val="center"/>
        <w:rPr>
          <w:rFonts w:ascii="Book Antiqua" w:hAnsi="Book Antiqua"/>
          <w:b/>
          <w:sz w:val="40"/>
        </w:rPr>
      </w:pPr>
      <w:r w:rsidRPr="005E2923">
        <w:rPr>
          <w:rFonts w:ascii="Book Antiqua" w:hAnsi="Book Antiqua"/>
          <w:b/>
          <w:sz w:val="40"/>
        </w:rPr>
        <w:t>201</w:t>
      </w:r>
      <w:r w:rsidR="00633FD7">
        <w:rPr>
          <w:rFonts w:ascii="Book Antiqua" w:hAnsi="Book Antiqua"/>
          <w:b/>
          <w:sz w:val="40"/>
        </w:rPr>
        <w:t>8/2019</w:t>
      </w:r>
    </w:p>
    <w:p w:rsidR="00633FD7" w:rsidRPr="001C2A1F" w:rsidRDefault="00633FD7" w:rsidP="00633FD7">
      <w:pPr>
        <w:jc w:val="center"/>
        <w:rPr>
          <w:rFonts w:ascii="Book Antiqua" w:hAnsi="Book Antiqua"/>
          <w:b/>
          <w:sz w:val="144"/>
          <w:szCs w:val="144"/>
        </w:rPr>
      </w:pPr>
      <w:r w:rsidRPr="001C2A1F">
        <w:rPr>
          <w:rFonts w:ascii="Book Antiqua" w:hAnsi="Book Antiqua"/>
          <w:b/>
          <w:sz w:val="144"/>
          <w:szCs w:val="144"/>
        </w:rPr>
        <w:t>ZADÁNÍ</w:t>
      </w:r>
    </w:p>
    <w:p w:rsidR="005F12A0" w:rsidRPr="001C2A1F" w:rsidRDefault="00633FD7" w:rsidP="00FE1F95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noProof/>
          <w:sz w:val="28"/>
          <w:szCs w:val="28"/>
        </w:rPr>
        <w:drawing>
          <wp:inline distT="0" distB="0" distL="0" distR="0">
            <wp:extent cx="4530483" cy="6353175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344" cy="640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086" w:rsidRPr="009E7A79" w:rsidRDefault="005E2923" w:rsidP="009E7A79">
      <w:pPr>
        <w:pStyle w:val="Odstavecseseznamem"/>
        <w:numPr>
          <w:ilvl w:val="0"/>
          <w:numId w:val="38"/>
        </w:numPr>
        <w:jc w:val="center"/>
        <w:rPr>
          <w:rFonts w:ascii="Book Antiqua" w:hAnsi="Book Antiqua"/>
          <w:b/>
          <w:sz w:val="40"/>
        </w:rPr>
      </w:pPr>
      <w:r w:rsidRPr="009E7A79">
        <w:rPr>
          <w:rFonts w:ascii="Book Antiqua" w:hAnsi="Book Antiqua"/>
          <w:b/>
          <w:sz w:val="40"/>
        </w:rPr>
        <w:lastRenderedPageBreak/>
        <w:t>série</w:t>
      </w:r>
    </w:p>
    <w:p w:rsidR="005F12A0" w:rsidRPr="001C2A1F" w:rsidRDefault="005F12A0" w:rsidP="00FE1F95">
      <w:pPr>
        <w:jc w:val="center"/>
        <w:rPr>
          <w:rFonts w:ascii="Book Antiqua" w:hAnsi="Book Antiqua"/>
          <w:b/>
          <w:sz w:val="36"/>
        </w:rPr>
      </w:pPr>
      <w:r w:rsidRPr="001C2A1F">
        <w:rPr>
          <w:rFonts w:ascii="Book Antiqua" w:hAnsi="Book Antiqua"/>
          <w:b/>
          <w:sz w:val="36"/>
        </w:rPr>
        <w:t xml:space="preserve">termín odevzdání: </w:t>
      </w:r>
      <w:r w:rsidR="00F915D0">
        <w:rPr>
          <w:rFonts w:ascii="Book Antiqua" w:hAnsi="Book Antiqua"/>
          <w:b/>
          <w:sz w:val="36"/>
        </w:rPr>
        <w:t>1</w:t>
      </w:r>
      <w:r w:rsidR="009E7A79">
        <w:rPr>
          <w:rFonts w:ascii="Book Antiqua" w:hAnsi="Book Antiqua"/>
          <w:b/>
          <w:sz w:val="36"/>
        </w:rPr>
        <w:t>7</w:t>
      </w:r>
      <w:r w:rsidR="0030620B" w:rsidRPr="001C2A1F">
        <w:rPr>
          <w:rFonts w:ascii="Book Antiqua" w:hAnsi="Book Antiqua"/>
          <w:b/>
          <w:sz w:val="36"/>
        </w:rPr>
        <w:t>.</w:t>
      </w:r>
      <w:r w:rsidR="005F6086" w:rsidRPr="001C2A1F">
        <w:rPr>
          <w:rFonts w:ascii="Book Antiqua" w:hAnsi="Book Antiqua"/>
          <w:b/>
          <w:sz w:val="36"/>
        </w:rPr>
        <w:t> </w:t>
      </w:r>
      <w:r w:rsidR="009E7A79">
        <w:rPr>
          <w:rFonts w:ascii="Book Antiqua" w:hAnsi="Book Antiqua"/>
          <w:b/>
          <w:sz w:val="36"/>
        </w:rPr>
        <w:t>3</w:t>
      </w:r>
      <w:r w:rsidR="0030620B" w:rsidRPr="001C2A1F">
        <w:rPr>
          <w:rFonts w:ascii="Book Antiqua" w:hAnsi="Book Antiqua"/>
          <w:b/>
          <w:sz w:val="36"/>
        </w:rPr>
        <w:t>.</w:t>
      </w:r>
      <w:r w:rsidR="006D2208">
        <w:rPr>
          <w:rFonts w:ascii="Book Antiqua" w:hAnsi="Book Antiqua"/>
          <w:b/>
          <w:sz w:val="36"/>
        </w:rPr>
        <w:t> 2019</w:t>
      </w:r>
    </w:p>
    <w:p w:rsidR="00837C79" w:rsidRDefault="008D09F3" w:rsidP="008D09F3">
      <w:pPr>
        <w:spacing w:after="0" w:line="240" w:lineRule="auto"/>
        <w:jc w:val="both"/>
        <w:rPr>
          <w:rFonts w:ascii="Book Antiqua" w:hAnsi="Book Antiqua"/>
        </w:rPr>
      </w:pPr>
      <w:r w:rsidRPr="00485E47">
        <w:rPr>
          <w:rFonts w:ascii="Book Antiqua" w:hAnsi="Book Antiqua"/>
          <w:b/>
        </w:rPr>
        <w:t>Návod na odevzdání:</w:t>
      </w:r>
      <w:r w:rsidR="002E7105">
        <w:rPr>
          <w:rFonts w:ascii="Book Antiqua" w:hAnsi="Book Antiqua"/>
        </w:rPr>
        <w:t xml:space="preserve"> </w:t>
      </w:r>
      <w:r w:rsidR="00633FD7">
        <w:rPr>
          <w:rFonts w:ascii="Book Antiqua" w:hAnsi="Book Antiqua"/>
        </w:rPr>
        <w:t>Řešení nám pošlete buď emailem (</w:t>
      </w:r>
      <w:hyperlink r:id="rId6" w:history="1">
        <w:r w:rsidR="00633FD7" w:rsidRPr="00B84445">
          <w:rPr>
            <w:rStyle w:val="Hypertextovodkaz"/>
            <w:rFonts w:ascii="Book Antiqua" w:hAnsi="Book Antiqua"/>
          </w:rPr>
          <w:t>sem@econ.muni.cz</w:t>
        </w:r>
      </w:hyperlink>
      <w:r w:rsidR="00633FD7">
        <w:rPr>
          <w:rFonts w:ascii="Book Antiqua" w:hAnsi="Book Antiqua"/>
        </w:rPr>
        <w:t>)</w:t>
      </w:r>
      <w:r w:rsidR="00D566E0">
        <w:rPr>
          <w:rFonts w:ascii="Book Antiqua" w:hAnsi="Book Antiqua"/>
        </w:rPr>
        <w:t xml:space="preserve"> nebo se přihlas</w:t>
      </w:r>
      <w:r w:rsidR="00863506">
        <w:rPr>
          <w:rFonts w:ascii="Book Antiqua" w:hAnsi="Book Antiqua"/>
        </w:rPr>
        <w:t xml:space="preserve">te </w:t>
      </w:r>
      <w:r w:rsidR="002E7105">
        <w:rPr>
          <w:rFonts w:ascii="Book Antiqua" w:hAnsi="Book Antiqua"/>
        </w:rPr>
        <w:t xml:space="preserve">do </w:t>
      </w:r>
      <w:proofErr w:type="spellStart"/>
      <w:r w:rsidR="00863506">
        <w:rPr>
          <w:rFonts w:ascii="Book Antiqua" w:hAnsi="Book Antiqua"/>
        </w:rPr>
        <w:t>ISu</w:t>
      </w:r>
      <w:proofErr w:type="spellEnd"/>
      <w:r>
        <w:rPr>
          <w:rFonts w:ascii="Book Antiqua" w:hAnsi="Book Antiqua"/>
        </w:rPr>
        <w:t xml:space="preserve"> dle instrukcí v registraci. </w:t>
      </w:r>
      <w:r w:rsidRPr="008D09F3">
        <w:rPr>
          <w:rFonts w:ascii="Book Antiqua" w:hAnsi="Book Antiqua"/>
        </w:rPr>
        <w:t>Po levé straně naleznete záložk</w:t>
      </w:r>
      <w:r w:rsidR="00A84D11">
        <w:rPr>
          <w:rFonts w:ascii="Book Antiqua" w:hAnsi="Book Antiqua"/>
        </w:rPr>
        <w:t>u „Student“. V ní budete schopni</w:t>
      </w:r>
      <w:r w:rsidRPr="008D09F3">
        <w:rPr>
          <w:rFonts w:ascii="Book Antiqua" w:hAnsi="Book Antiqua"/>
        </w:rPr>
        <w:t xml:space="preserve"> najít záložku „studijní materiály“ a v ní složku „odevzdávárny“. Po jejím otevření už uvidíte složku s číslem série a v ní složky s označením čísla příkladu. Vkládejte tedy každý příklad zvlášť do příslušné složky. </w:t>
      </w:r>
      <w:r w:rsidRPr="00485E47">
        <w:rPr>
          <w:rFonts w:ascii="Book Antiqua" w:hAnsi="Book Antiqua"/>
          <w:b/>
        </w:rPr>
        <w:t>Důležité:</w:t>
      </w:r>
      <w:r w:rsidRPr="008D09F3">
        <w:rPr>
          <w:rFonts w:ascii="Book Antiqua" w:hAnsi="Book Antiqua"/>
        </w:rPr>
        <w:t xml:space="preserve"> Prosím uvádějte u příkladu hlavičku – jméno, škola, třída, číslo série a číslo příkladu.</w:t>
      </w:r>
      <w:r w:rsidR="00837C79">
        <w:rPr>
          <w:rFonts w:ascii="Book Antiqua" w:hAnsi="Book Antiqua"/>
        </w:rPr>
        <w:t xml:space="preserve"> </w:t>
      </w:r>
      <w:r w:rsidR="00837C79" w:rsidRPr="00F915D0">
        <w:rPr>
          <w:rFonts w:ascii="Book Antiqua" w:hAnsi="Book Antiqua"/>
          <w:b/>
        </w:rPr>
        <w:t>A zároveň soubor po</w:t>
      </w:r>
      <w:r w:rsidR="00F915D0">
        <w:rPr>
          <w:rFonts w:ascii="Book Antiqua" w:hAnsi="Book Antiqua"/>
          <w:b/>
        </w:rPr>
        <w:t>jmenujte alespoň svým příjmením!</w:t>
      </w:r>
    </w:p>
    <w:p w:rsidR="00837C79" w:rsidRDefault="00485E47" w:rsidP="00837C79">
      <w:pPr>
        <w:spacing w:after="0" w:line="240" w:lineRule="auto"/>
        <w:jc w:val="both"/>
        <w:rPr>
          <w:rFonts w:ascii="Book Antiqua" w:hAnsi="Book Antiqua"/>
        </w:rPr>
      </w:pPr>
      <w:r w:rsidRPr="00485E47">
        <w:rPr>
          <w:rFonts w:ascii="Book Antiqua" w:hAnsi="Book Antiqua"/>
        </w:rPr>
        <w:t>Vzor řešení naleznete zde</w:t>
      </w:r>
      <w:r w:rsidR="00837C79">
        <w:rPr>
          <w:rFonts w:ascii="Book Antiqua" w:hAnsi="Book Antiqua"/>
        </w:rPr>
        <w:t>:</w:t>
      </w:r>
    </w:p>
    <w:p w:rsidR="005F6086" w:rsidRDefault="00485E47" w:rsidP="00837C79">
      <w:pPr>
        <w:spacing w:after="0" w:line="240" w:lineRule="auto"/>
        <w:jc w:val="both"/>
        <w:rPr>
          <w:rFonts w:ascii="Book Antiqua" w:hAnsi="Book Antiqua"/>
        </w:rPr>
      </w:pPr>
      <w:r w:rsidRPr="00485E47">
        <w:rPr>
          <w:rFonts w:ascii="Book Antiqua" w:hAnsi="Book Antiqua"/>
        </w:rPr>
        <w:t>(https://is.muni.cz/do/econ/soubory/aktivity/sem/Vzor_reseni.pdf), tak jej prosím dodržujte.</w:t>
      </w:r>
    </w:p>
    <w:p w:rsidR="00A84D11" w:rsidRDefault="00A84D11" w:rsidP="008D09F3">
      <w:pPr>
        <w:spacing w:after="0" w:line="240" w:lineRule="auto"/>
        <w:jc w:val="both"/>
        <w:rPr>
          <w:rFonts w:ascii="Book Antiqua" w:hAnsi="Book Antiqua"/>
        </w:rPr>
      </w:pPr>
    </w:p>
    <w:p w:rsidR="009E7A79" w:rsidRDefault="009E7A79" w:rsidP="00E832DA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Jaro se blíží, aspoň tady v Brně, tak už snad bude teplé počasí a vy budete moci řešit další sérii </w:t>
      </w:r>
      <w:proofErr w:type="spellStart"/>
      <w:r>
        <w:rPr>
          <w:rFonts w:ascii="Book Antiqua" w:hAnsi="Book Antiqua"/>
        </w:rPr>
        <w:t>SEMu</w:t>
      </w:r>
      <w:proofErr w:type="spellEnd"/>
      <w:r>
        <w:rPr>
          <w:rFonts w:ascii="Book Antiqua" w:hAnsi="Book Antiqua"/>
        </w:rPr>
        <w:t xml:space="preserve"> třeba někde v parku na sluníčku. Začněme trošku odreagováním u křížovky.</w:t>
      </w:r>
    </w:p>
    <w:p w:rsidR="004A4045" w:rsidRPr="00837C79" w:rsidRDefault="004A4045" w:rsidP="004A4045">
      <w:pPr>
        <w:jc w:val="both"/>
        <w:rPr>
          <w:rFonts w:ascii="Book Antiqua" w:hAnsi="Book Antiqua"/>
          <w:b/>
          <w:color w:val="244061" w:themeColor="accent1" w:themeShade="80"/>
          <w:sz w:val="2"/>
        </w:rPr>
      </w:pPr>
    </w:p>
    <w:p w:rsidR="004A4045" w:rsidRPr="00837C79" w:rsidRDefault="005F12A0" w:rsidP="004A4045">
      <w:pPr>
        <w:jc w:val="both"/>
        <w:rPr>
          <w:rFonts w:ascii="Book Antiqua" w:hAnsi="Book Antiqua"/>
          <w:b/>
          <w:color w:val="17365D" w:themeColor="text2" w:themeShade="BF"/>
        </w:rPr>
      </w:pPr>
      <w:r w:rsidRPr="00837C79">
        <w:rPr>
          <w:rFonts w:ascii="Book Antiqua" w:hAnsi="Book Antiqua"/>
          <w:b/>
          <w:color w:val="17365D" w:themeColor="text2" w:themeShade="BF"/>
        </w:rPr>
        <w:t>Příklad 1</w:t>
      </w:r>
    </w:p>
    <w:p w:rsidR="009E7A79" w:rsidRDefault="009E7A79" w:rsidP="009E7A79">
      <w:pPr>
        <w:jc w:val="both"/>
        <w:rPr>
          <w:rFonts w:ascii="Book Antiqua" w:hAnsi="Book Antiqua"/>
          <w:color w:val="17365D" w:themeColor="text2" w:themeShade="BF"/>
        </w:rPr>
      </w:pPr>
      <w:r w:rsidRPr="009E7A79">
        <w:rPr>
          <w:rFonts w:ascii="Book Antiqua" w:hAnsi="Book Antiqua"/>
          <w:color w:val="17365D" w:themeColor="text2" w:themeShade="BF"/>
        </w:rPr>
        <w:t xml:space="preserve">V následující </w:t>
      </w:r>
      <w:proofErr w:type="spellStart"/>
      <w:r w:rsidRPr="009E7A79">
        <w:rPr>
          <w:rFonts w:ascii="Book Antiqua" w:hAnsi="Book Antiqua"/>
          <w:color w:val="17365D" w:themeColor="text2" w:themeShade="BF"/>
        </w:rPr>
        <w:t>osmisměrce</w:t>
      </w:r>
      <w:proofErr w:type="spellEnd"/>
      <w:r w:rsidRPr="009E7A79">
        <w:rPr>
          <w:rFonts w:ascii="Book Antiqua" w:hAnsi="Book Antiqua"/>
          <w:color w:val="17365D" w:themeColor="text2" w:themeShade="BF"/>
        </w:rPr>
        <w:t xml:space="preserve"> najděte celkem 1</w:t>
      </w:r>
      <w:r w:rsidR="003B4236">
        <w:rPr>
          <w:rFonts w:ascii="Book Antiqua" w:hAnsi="Book Antiqua"/>
          <w:color w:val="17365D" w:themeColor="text2" w:themeShade="BF"/>
        </w:rPr>
        <w:t>5</w:t>
      </w:r>
      <w:r w:rsidRPr="009E7A79">
        <w:rPr>
          <w:rFonts w:ascii="Book Antiqua" w:hAnsi="Book Antiqua"/>
          <w:color w:val="17365D" w:themeColor="text2" w:themeShade="BF"/>
        </w:rPr>
        <w:t xml:space="preserve"> slov ekonomického významu – co je tajenkou? Všech 1</w:t>
      </w:r>
      <w:r w:rsidR="003B4236">
        <w:rPr>
          <w:rFonts w:ascii="Book Antiqua" w:hAnsi="Book Antiqua"/>
          <w:color w:val="17365D" w:themeColor="text2" w:themeShade="BF"/>
        </w:rPr>
        <w:t>5</w:t>
      </w:r>
      <w:r w:rsidRPr="009E7A79">
        <w:rPr>
          <w:rFonts w:ascii="Book Antiqua" w:hAnsi="Book Antiqua"/>
          <w:color w:val="17365D" w:themeColor="text2" w:themeShade="BF"/>
        </w:rPr>
        <w:t xml:space="preserve"> ekonomických slov charakterizujte (max. 2 věty).</w:t>
      </w:r>
      <w:r w:rsidR="00F915D0" w:rsidRPr="009E7A79">
        <w:rPr>
          <w:rFonts w:ascii="Book Antiqua" w:hAnsi="Book Antiqua"/>
          <w:color w:val="17365D" w:themeColor="text2" w:themeShade="BF"/>
        </w:rPr>
        <w:t xml:space="preserve"> </w:t>
      </w:r>
    </w:p>
    <w:p w:rsidR="009E7A79" w:rsidRPr="009E7A79" w:rsidRDefault="009E7A79" w:rsidP="00631640">
      <w:pPr>
        <w:jc w:val="center"/>
        <w:rPr>
          <w:rFonts w:ascii="Book Antiqua" w:hAnsi="Book Antiqua"/>
          <w:color w:val="17365D" w:themeColor="text2" w:themeShade="BF"/>
        </w:rPr>
      </w:pPr>
      <w:r>
        <w:rPr>
          <w:noProof/>
        </w:rPr>
        <w:drawing>
          <wp:inline distT="0" distB="0" distL="0" distR="0" wp14:anchorId="4C81248E" wp14:editId="49131DB4">
            <wp:extent cx="4968240" cy="2765062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0470" cy="277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045" w:rsidRPr="00837C79" w:rsidRDefault="004A4045" w:rsidP="00FE1F95">
      <w:pPr>
        <w:jc w:val="both"/>
        <w:rPr>
          <w:rFonts w:ascii="Book Antiqua" w:hAnsi="Book Antiqua"/>
          <w:sz w:val="2"/>
        </w:rPr>
      </w:pPr>
    </w:p>
    <w:p w:rsidR="009E7A79" w:rsidRDefault="009E7A79" w:rsidP="007676D7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Ta</w:t>
      </w:r>
      <w:r w:rsidR="003B4236">
        <w:rPr>
          <w:rFonts w:ascii="Book Antiqua" w:hAnsi="Book Antiqua"/>
        </w:rPr>
        <w:t>k</w:t>
      </w:r>
      <w:r>
        <w:rPr>
          <w:rFonts w:ascii="Book Antiqua" w:hAnsi="Book Antiqua"/>
        </w:rPr>
        <w:t xml:space="preserve"> co, zvládli jste najít tajenku? Leoš s kamarády to zvládli levou zadní, a navíc si vyjasnili i problematiku nákladů. Jak jsi na tom ty?</w:t>
      </w:r>
    </w:p>
    <w:p w:rsidR="007676D7" w:rsidRPr="007676D7" w:rsidRDefault="007676D7" w:rsidP="007676D7">
      <w:pPr>
        <w:jc w:val="both"/>
        <w:rPr>
          <w:rFonts w:ascii="Book Antiqua" w:hAnsi="Book Antiqua"/>
        </w:rPr>
      </w:pPr>
    </w:p>
    <w:p w:rsidR="00210755" w:rsidRPr="00837C79" w:rsidRDefault="0022192E" w:rsidP="00210755">
      <w:pPr>
        <w:jc w:val="both"/>
        <w:rPr>
          <w:rFonts w:ascii="Book Antiqua" w:hAnsi="Book Antiqua"/>
          <w:b/>
          <w:color w:val="17365D" w:themeColor="text2" w:themeShade="BF"/>
        </w:rPr>
      </w:pPr>
      <w:r w:rsidRPr="00837C79">
        <w:rPr>
          <w:rFonts w:ascii="Book Antiqua" w:hAnsi="Book Antiqua"/>
          <w:b/>
          <w:color w:val="17365D" w:themeColor="text2" w:themeShade="BF"/>
        </w:rPr>
        <w:t>Příklad 2</w:t>
      </w:r>
    </w:p>
    <w:p w:rsidR="009E7A79" w:rsidRPr="009E7A79" w:rsidRDefault="009E7A79" w:rsidP="009E7A79">
      <w:pPr>
        <w:jc w:val="both"/>
        <w:rPr>
          <w:rFonts w:ascii="Book Antiqua" w:hAnsi="Book Antiqua"/>
          <w:color w:val="17365D" w:themeColor="text2" w:themeShade="BF"/>
        </w:rPr>
      </w:pPr>
      <w:r w:rsidRPr="009E7A79">
        <w:rPr>
          <w:rFonts w:ascii="Book Antiqua" w:hAnsi="Book Antiqua"/>
          <w:color w:val="17365D" w:themeColor="text2" w:themeShade="BF"/>
        </w:rPr>
        <w:t xml:space="preserve">Náklady rozdělujeme na náklady fixní (FC) a variabilní (VC), jejich součet jsou celkové náklady (TC). Pokud vydělíme každou z těchto hodnot počtem vyrobených aut, vzniknou nám průměrné fixní (AFC), průměrné variabilní (AVC) a průměrné (celkové) náklady (AC, možno také ATC). Speciálním druhem nákladů pak jsou mezní náklady. </w:t>
      </w:r>
    </w:p>
    <w:p w:rsidR="009E7A79" w:rsidRDefault="009E7A79" w:rsidP="009E7A79">
      <w:pPr>
        <w:pStyle w:val="Odstavecseseznamem"/>
        <w:numPr>
          <w:ilvl w:val="0"/>
          <w:numId w:val="39"/>
        </w:numPr>
        <w:jc w:val="both"/>
        <w:rPr>
          <w:rFonts w:ascii="Book Antiqua" w:hAnsi="Book Antiqua"/>
          <w:color w:val="17365D" w:themeColor="text2" w:themeShade="BF"/>
        </w:rPr>
      </w:pPr>
      <w:r w:rsidRPr="009E7A79">
        <w:rPr>
          <w:rFonts w:ascii="Book Antiqua" w:hAnsi="Book Antiqua"/>
          <w:color w:val="17365D" w:themeColor="text2" w:themeShade="BF"/>
        </w:rPr>
        <w:lastRenderedPageBreak/>
        <w:t>Definujte mezní náklady.</w:t>
      </w:r>
    </w:p>
    <w:p w:rsidR="00C201A3" w:rsidRDefault="009E7A79" w:rsidP="009E7A79">
      <w:pPr>
        <w:pStyle w:val="Odstavecseseznamem"/>
        <w:numPr>
          <w:ilvl w:val="0"/>
          <w:numId w:val="39"/>
        </w:numPr>
        <w:jc w:val="both"/>
        <w:rPr>
          <w:rFonts w:ascii="Book Antiqua" w:hAnsi="Book Antiqua"/>
          <w:color w:val="17365D" w:themeColor="text2" w:themeShade="BF"/>
        </w:rPr>
      </w:pPr>
      <w:r w:rsidRPr="009E7A79">
        <w:rPr>
          <w:rFonts w:ascii="Book Antiqua" w:hAnsi="Book Antiqua"/>
          <w:color w:val="17365D" w:themeColor="text2" w:themeShade="BF"/>
        </w:rPr>
        <w:t>Pro firmu vyrábějící motorky platí, že má fixní náklady (náklad na výrobní linku) ve výši 1 400 000 Kč a variabilní náklady jsou definovány jako VC=5Q</w:t>
      </w:r>
      <w:r w:rsidRPr="009E7A79">
        <w:rPr>
          <w:rFonts w:ascii="Book Antiqua" w:hAnsi="Book Antiqua"/>
          <w:color w:val="17365D" w:themeColor="text2" w:themeShade="BF"/>
          <w:vertAlign w:val="superscript"/>
        </w:rPr>
        <w:t>2</w:t>
      </w:r>
      <w:r w:rsidRPr="009E7A79">
        <w:rPr>
          <w:rFonts w:ascii="Book Antiqua" w:hAnsi="Book Antiqua"/>
          <w:color w:val="17365D" w:themeColor="text2" w:themeShade="BF"/>
        </w:rPr>
        <w:t>, doplňte následující tabulku. (Pozor množství Q je v tisících, doplňte i celou tabulku v tisících). Pro zjednodušení jsou doplněny první dva řádky. Určete, kolik kusů motorek by měla firma vyrobit, pokud by bylo jejím cílem minimalizovat (průměrné) náklady.</w:t>
      </w:r>
    </w:p>
    <w:p w:rsidR="009E7A79" w:rsidRDefault="009E7A79" w:rsidP="00631640">
      <w:pPr>
        <w:pStyle w:val="Odstavecseseznamem"/>
        <w:ind w:left="1068"/>
        <w:jc w:val="center"/>
        <w:rPr>
          <w:rFonts w:ascii="Book Antiqua" w:hAnsi="Book Antiqua"/>
          <w:color w:val="17365D" w:themeColor="text2" w:themeShade="BF"/>
        </w:rPr>
      </w:pPr>
      <w:r>
        <w:rPr>
          <w:noProof/>
        </w:rPr>
        <w:drawing>
          <wp:inline distT="0" distB="0" distL="0" distR="0" wp14:anchorId="6833619C" wp14:editId="16348E71">
            <wp:extent cx="4237529" cy="40843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2206" cy="409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A79" w:rsidRPr="009E7A79" w:rsidRDefault="009E7A79" w:rsidP="009E7A79">
      <w:pPr>
        <w:pStyle w:val="Odstavecseseznamem"/>
        <w:numPr>
          <w:ilvl w:val="0"/>
          <w:numId w:val="39"/>
        </w:numPr>
        <w:jc w:val="both"/>
        <w:rPr>
          <w:rFonts w:ascii="Book Antiqua" w:hAnsi="Book Antiqua"/>
          <w:color w:val="17365D" w:themeColor="text2" w:themeShade="BF"/>
        </w:rPr>
      </w:pPr>
      <w:r w:rsidRPr="009E7A79">
        <w:rPr>
          <w:rFonts w:ascii="Book Antiqua" w:hAnsi="Book Antiqua"/>
          <w:color w:val="17365D" w:themeColor="text2" w:themeShade="BF"/>
        </w:rPr>
        <w:t>Vytvořte dva grafy s množstvím na x-ové ose, do prvního zaneste VC, FC a TC, do druhého AVC, AFC, AC a MC.</w:t>
      </w:r>
    </w:p>
    <w:p w:rsidR="009E7A79" w:rsidRDefault="009E7A79" w:rsidP="009E7A79">
      <w:pPr>
        <w:pStyle w:val="Odstavecseseznamem"/>
        <w:ind w:left="1068"/>
        <w:jc w:val="both"/>
        <w:rPr>
          <w:rFonts w:ascii="Book Antiqua" w:hAnsi="Book Antiqua"/>
          <w:color w:val="17365D" w:themeColor="text2" w:themeShade="BF"/>
        </w:rPr>
      </w:pPr>
    </w:p>
    <w:p w:rsidR="00817947" w:rsidRPr="00837C79" w:rsidRDefault="009E7A79" w:rsidP="00D566E0">
      <w:pPr>
        <w:jc w:val="both"/>
        <w:rPr>
          <w:rFonts w:ascii="Book Antiqua" w:hAnsi="Book Antiqua"/>
          <w:b/>
          <w:color w:val="0F243E" w:themeColor="text2" w:themeShade="80"/>
          <w:sz w:val="4"/>
        </w:rPr>
      </w:pPr>
      <w:r w:rsidRPr="009E7A79">
        <w:rPr>
          <w:rFonts w:ascii="Book Antiqua" w:hAnsi="Book Antiqua"/>
        </w:rPr>
        <w:t>Leoš koupil vloni nový dům a letos tedy bude muset zaplatit daň z nemovitých věcí.</w:t>
      </w:r>
    </w:p>
    <w:p w:rsidR="00D566E0" w:rsidRPr="00837C79" w:rsidRDefault="00D566E0" w:rsidP="00D566E0">
      <w:pPr>
        <w:jc w:val="both"/>
        <w:rPr>
          <w:rFonts w:ascii="Book Antiqua" w:hAnsi="Book Antiqua"/>
          <w:b/>
          <w:color w:val="17365D" w:themeColor="text2" w:themeShade="BF"/>
        </w:rPr>
      </w:pPr>
      <w:r w:rsidRPr="00837C79">
        <w:rPr>
          <w:rFonts w:ascii="Book Antiqua" w:hAnsi="Book Antiqua"/>
          <w:b/>
          <w:color w:val="17365D" w:themeColor="text2" w:themeShade="BF"/>
        </w:rPr>
        <w:t>Příklad 3</w:t>
      </w:r>
    </w:p>
    <w:p w:rsidR="009E7A79" w:rsidRPr="009E7A79" w:rsidRDefault="009E7A79" w:rsidP="009E7A79">
      <w:pPr>
        <w:jc w:val="both"/>
        <w:rPr>
          <w:rFonts w:ascii="Book Antiqua" w:hAnsi="Book Antiqua"/>
          <w:color w:val="17365D" w:themeColor="text2" w:themeShade="BF"/>
        </w:rPr>
      </w:pPr>
      <w:r w:rsidRPr="009E7A79">
        <w:rPr>
          <w:rFonts w:ascii="Book Antiqua" w:hAnsi="Book Antiqua"/>
          <w:color w:val="17365D" w:themeColor="text2" w:themeShade="BF"/>
        </w:rPr>
        <w:t>Jedná se o nemovitost nacházející se na parcele číslo 682/201 v katastrálním území Průhonice.</w:t>
      </w:r>
    </w:p>
    <w:p w:rsidR="009E7A79" w:rsidRPr="009E7A79" w:rsidRDefault="009E7A79" w:rsidP="009E7A79">
      <w:pPr>
        <w:pStyle w:val="Odstavecseseznamem"/>
        <w:numPr>
          <w:ilvl w:val="0"/>
          <w:numId w:val="41"/>
        </w:numPr>
        <w:jc w:val="both"/>
        <w:rPr>
          <w:rFonts w:ascii="Book Antiqua" w:hAnsi="Book Antiqua"/>
          <w:color w:val="17365D" w:themeColor="text2" w:themeShade="BF"/>
        </w:rPr>
      </w:pPr>
      <w:r w:rsidRPr="009E7A79">
        <w:rPr>
          <w:rFonts w:ascii="Book Antiqua" w:hAnsi="Book Antiqua"/>
          <w:color w:val="17365D" w:themeColor="text2" w:themeShade="BF"/>
        </w:rPr>
        <w:t>Jaký je řádný termín pro podání příslušného daňového přiznání?</w:t>
      </w:r>
    </w:p>
    <w:p w:rsidR="009E7A79" w:rsidRPr="009E7A79" w:rsidRDefault="009E7A79" w:rsidP="009E7A79">
      <w:pPr>
        <w:pStyle w:val="Odstavecseseznamem"/>
        <w:numPr>
          <w:ilvl w:val="0"/>
          <w:numId w:val="41"/>
        </w:numPr>
        <w:jc w:val="both"/>
        <w:rPr>
          <w:rFonts w:ascii="Book Antiqua" w:hAnsi="Book Antiqua"/>
          <w:color w:val="17365D" w:themeColor="text2" w:themeShade="BF"/>
        </w:rPr>
      </w:pPr>
      <w:r w:rsidRPr="009E7A79">
        <w:rPr>
          <w:rFonts w:ascii="Book Antiqua" w:hAnsi="Book Antiqua"/>
          <w:color w:val="17365D" w:themeColor="text2" w:themeShade="BF"/>
        </w:rPr>
        <w:t>Jaký je řádný termín pro zaplacení příslušné daně?</w:t>
      </w:r>
    </w:p>
    <w:p w:rsidR="009E7A79" w:rsidRDefault="009E7A79" w:rsidP="009E7A79">
      <w:pPr>
        <w:pStyle w:val="Odstavecseseznamem"/>
        <w:numPr>
          <w:ilvl w:val="0"/>
          <w:numId w:val="41"/>
        </w:numPr>
        <w:jc w:val="both"/>
        <w:rPr>
          <w:rFonts w:ascii="Book Antiqua" w:hAnsi="Book Antiqua"/>
          <w:color w:val="17365D" w:themeColor="text2" w:themeShade="BF"/>
        </w:rPr>
      </w:pPr>
      <w:r w:rsidRPr="009E7A79">
        <w:rPr>
          <w:rFonts w:ascii="Book Antiqua" w:hAnsi="Book Antiqua"/>
          <w:color w:val="17365D" w:themeColor="text2" w:themeShade="BF"/>
        </w:rPr>
        <w:t>Jaký správní úřad je příslušný k vyměření této daně? Uveďte i adresu.</w:t>
      </w:r>
    </w:p>
    <w:p w:rsidR="009E7A79" w:rsidRDefault="009E7A79" w:rsidP="009E7A79">
      <w:pPr>
        <w:pStyle w:val="Odstavecseseznamem"/>
        <w:numPr>
          <w:ilvl w:val="0"/>
          <w:numId w:val="41"/>
        </w:numPr>
        <w:jc w:val="both"/>
        <w:rPr>
          <w:rFonts w:ascii="Book Antiqua" w:hAnsi="Book Antiqua"/>
          <w:color w:val="17365D" w:themeColor="text2" w:themeShade="BF"/>
        </w:rPr>
      </w:pPr>
      <w:r w:rsidRPr="009E7A79">
        <w:rPr>
          <w:rFonts w:ascii="Book Antiqua" w:hAnsi="Book Antiqua"/>
          <w:color w:val="17365D" w:themeColor="text2" w:themeShade="BF"/>
        </w:rPr>
        <w:t>Jaká je výše daně v Kč, tedy kolik je Leoš povinen zaplatit?</w:t>
      </w:r>
    </w:p>
    <w:p w:rsidR="00837C79" w:rsidRPr="009E7A79" w:rsidRDefault="009E7A79" w:rsidP="009E7A79">
      <w:pPr>
        <w:pStyle w:val="Odstavecseseznamem"/>
        <w:numPr>
          <w:ilvl w:val="0"/>
          <w:numId w:val="41"/>
        </w:numPr>
        <w:jc w:val="both"/>
        <w:rPr>
          <w:rFonts w:ascii="Book Antiqua" w:hAnsi="Book Antiqua"/>
          <w:color w:val="17365D" w:themeColor="text2" w:themeShade="BF"/>
        </w:rPr>
      </w:pPr>
      <w:r w:rsidRPr="009E7A79">
        <w:rPr>
          <w:rFonts w:ascii="Book Antiqua" w:hAnsi="Book Antiqua"/>
          <w:color w:val="17365D" w:themeColor="text2" w:themeShade="BF"/>
        </w:rPr>
        <w:t>Vyplňte příslušné daňové přiznání. Předpokládejte, že si do nového domu Leoš převedl i místo trvalého pobytu.</w:t>
      </w:r>
      <w:r w:rsidRPr="009E7A79">
        <w:rPr>
          <w:rFonts w:ascii="Book Antiqua" w:hAnsi="Book Antiqua"/>
          <w:color w:val="17365D" w:themeColor="text2" w:themeShade="BF"/>
          <w:sz w:val="10"/>
        </w:rPr>
        <w:t xml:space="preserve"> </w:t>
      </w:r>
    </w:p>
    <w:p w:rsidR="002863ED" w:rsidRDefault="009E7A79" w:rsidP="00FE1F95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Daně jsou tedy tento rok z krku, když ale Leoš zjišťoval, co vše je nutné zjistit a dodat, setkal se i s názory, že v minulosti bylo vše jednodušší. Možné podobné názory také slýcháte od svých příbuzných. Souhlasíte s nimi nebo jste si svůj názor udělali sami?</w:t>
      </w:r>
    </w:p>
    <w:p w:rsidR="0042102A" w:rsidRPr="00837C79" w:rsidRDefault="0042102A" w:rsidP="00FE1F95">
      <w:pPr>
        <w:jc w:val="both"/>
        <w:rPr>
          <w:rFonts w:ascii="Book Antiqua" w:hAnsi="Book Antiqua"/>
          <w:sz w:val="8"/>
        </w:rPr>
      </w:pPr>
    </w:p>
    <w:p w:rsidR="0042102A" w:rsidRPr="00837C79" w:rsidRDefault="0042102A" w:rsidP="0042102A">
      <w:pPr>
        <w:jc w:val="both"/>
        <w:rPr>
          <w:rFonts w:ascii="Book Antiqua" w:hAnsi="Book Antiqua"/>
          <w:b/>
          <w:color w:val="17365D" w:themeColor="text2" w:themeShade="BF"/>
        </w:rPr>
      </w:pPr>
      <w:r w:rsidRPr="00837C79">
        <w:rPr>
          <w:rFonts w:ascii="Book Antiqua" w:hAnsi="Book Antiqua"/>
          <w:b/>
          <w:color w:val="17365D" w:themeColor="text2" w:themeShade="BF"/>
        </w:rPr>
        <w:lastRenderedPageBreak/>
        <w:t>Příklad 4</w:t>
      </w:r>
    </w:p>
    <w:p w:rsidR="009E7A79" w:rsidRPr="009E7A79" w:rsidRDefault="009E7A79" w:rsidP="009E7A79">
      <w:pPr>
        <w:spacing w:after="200" w:line="276" w:lineRule="auto"/>
        <w:jc w:val="both"/>
        <w:rPr>
          <w:rFonts w:ascii="Book Antiqua" w:hAnsi="Book Antiqua"/>
          <w:color w:val="17365D" w:themeColor="text2" w:themeShade="BF"/>
        </w:rPr>
      </w:pPr>
      <w:r w:rsidRPr="009E7A79">
        <w:rPr>
          <w:rFonts w:ascii="Book Antiqua" w:hAnsi="Book Antiqua"/>
          <w:color w:val="17365D" w:themeColor="text2" w:themeShade="BF"/>
        </w:rPr>
        <w:t xml:space="preserve">Česká republika přešla k hospodářskému modelu, který používá dnes, poměrně nedávno. Do roku 1989 zde vládli komunisté. </w:t>
      </w:r>
    </w:p>
    <w:p w:rsidR="009E7A79" w:rsidRDefault="009E7A79" w:rsidP="009E7A79">
      <w:pPr>
        <w:pStyle w:val="Odstavecseseznamem"/>
        <w:numPr>
          <w:ilvl w:val="0"/>
          <w:numId w:val="42"/>
        </w:numPr>
        <w:spacing w:after="200" w:line="276" w:lineRule="auto"/>
        <w:jc w:val="both"/>
        <w:rPr>
          <w:rFonts w:ascii="Book Antiqua" w:hAnsi="Book Antiqua"/>
          <w:color w:val="17365D" w:themeColor="text2" w:themeShade="BF"/>
        </w:rPr>
      </w:pPr>
      <w:r w:rsidRPr="009E7A79">
        <w:rPr>
          <w:rFonts w:ascii="Book Antiqua" w:hAnsi="Book Antiqua"/>
          <w:color w:val="17365D" w:themeColor="text2" w:themeShade="BF"/>
        </w:rPr>
        <w:t>Komunistický model hospodářství byl značně jiný než současný. Vyskytovalo se v něm docela dost specifických ekonomických a rozhodovacích postupů, jejichž vlivem se naše ekonomika vyvíjela jinak. Jaké rozdíly byly mezi naší a většinou západních ekonomik? Napište alespoň čtyři. Proč zrovna tyto?</w:t>
      </w:r>
    </w:p>
    <w:p w:rsidR="009E7A79" w:rsidRDefault="009E7A79" w:rsidP="009E7A79">
      <w:pPr>
        <w:pStyle w:val="Odstavecseseznamem"/>
        <w:numPr>
          <w:ilvl w:val="0"/>
          <w:numId w:val="42"/>
        </w:numPr>
        <w:spacing w:after="200" w:line="276" w:lineRule="auto"/>
        <w:jc w:val="both"/>
        <w:rPr>
          <w:rFonts w:ascii="Book Antiqua" w:hAnsi="Book Antiqua"/>
          <w:color w:val="17365D" w:themeColor="text2" w:themeShade="BF"/>
        </w:rPr>
      </w:pPr>
      <w:r w:rsidRPr="009E7A79">
        <w:rPr>
          <w:rFonts w:ascii="Book Antiqua" w:hAnsi="Book Antiqua"/>
          <w:color w:val="17365D" w:themeColor="text2" w:themeShade="BF"/>
        </w:rPr>
        <w:t>Komunismus samotný prošel množstvím stádií. Během jeho vývoje se z něj oddělila spousta různých směrů. Porovnejte syndikalismus a komunismus. Na čem jsou založené tyto socioekonomické směry? Kde byly jejich počátky?</w:t>
      </w:r>
    </w:p>
    <w:p w:rsidR="009E7A79" w:rsidRPr="009E7A79" w:rsidRDefault="009E7A79" w:rsidP="009E7A79">
      <w:pPr>
        <w:pStyle w:val="Odstavecseseznamem"/>
        <w:numPr>
          <w:ilvl w:val="0"/>
          <w:numId w:val="42"/>
        </w:numPr>
        <w:spacing w:after="200" w:line="276" w:lineRule="auto"/>
        <w:jc w:val="both"/>
        <w:rPr>
          <w:rFonts w:ascii="Book Antiqua" w:hAnsi="Book Antiqua"/>
          <w:color w:val="17365D" w:themeColor="text2" w:themeShade="BF"/>
        </w:rPr>
      </w:pPr>
      <w:r w:rsidRPr="009E7A79">
        <w:rPr>
          <w:rFonts w:ascii="Book Antiqua" w:hAnsi="Book Antiqua"/>
          <w:color w:val="17365D" w:themeColor="text2" w:themeShade="BF"/>
        </w:rPr>
        <w:t>Současná Čína je jednou ze zemí, kde stále vládne komunistická strana. Její hospodářství však již p</w:t>
      </w:r>
      <w:r w:rsidR="003B4236">
        <w:rPr>
          <w:rFonts w:ascii="Book Antiqua" w:hAnsi="Book Antiqua"/>
          <w:color w:val="17365D" w:themeColor="text2" w:themeShade="BF"/>
        </w:rPr>
        <w:t>roš</w:t>
      </w:r>
      <w:r w:rsidRPr="009E7A79">
        <w:rPr>
          <w:rFonts w:ascii="Book Antiqua" w:hAnsi="Book Antiqua"/>
          <w:color w:val="17365D" w:themeColor="text2" w:themeShade="BF"/>
        </w:rPr>
        <w:t>lo transformací a má mnohé rysy moderních vyspělých kapitalistických ekonomik. Je podle vašeho názoru stále zemí, jež provozuje hospodářství podle komunistického vzoru?</w:t>
      </w:r>
    </w:p>
    <w:p w:rsidR="00BB640E" w:rsidRPr="003F6F33" w:rsidRDefault="00BB640E" w:rsidP="00BB640E">
      <w:pPr>
        <w:pStyle w:val="Odstavecseseznamem"/>
        <w:spacing w:after="200" w:line="276" w:lineRule="auto"/>
        <w:ind w:left="1080"/>
        <w:jc w:val="both"/>
        <w:rPr>
          <w:rFonts w:ascii="Book Antiqua" w:hAnsi="Book Antiqua"/>
          <w:color w:val="17365D" w:themeColor="text2" w:themeShade="BF"/>
        </w:rPr>
      </w:pPr>
    </w:p>
    <w:p w:rsidR="00851DF8" w:rsidRDefault="009E7A79" w:rsidP="00C52E86">
      <w:pPr>
        <w:pStyle w:val="Odstavecseseznamem"/>
        <w:ind w:left="0"/>
        <w:jc w:val="both"/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Dnes </w:t>
      </w:r>
      <w:r w:rsidR="00450029">
        <w:rPr>
          <w:rFonts w:ascii="Book Antiqua" w:hAnsi="Book Antiqua"/>
          <w:color w:val="000000"/>
        </w:rPr>
        <w:t xml:space="preserve">naštěstí </w:t>
      </w:r>
      <w:r>
        <w:rPr>
          <w:rFonts w:ascii="Book Antiqua" w:hAnsi="Book Antiqua"/>
          <w:color w:val="000000"/>
        </w:rPr>
        <w:t>máme mnohem širší možnosti i v oblasti investování a zhodnocování vlastních úspor.</w:t>
      </w:r>
    </w:p>
    <w:p w:rsidR="00AA5B35" w:rsidRDefault="00AA5B35" w:rsidP="00C52E86">
      <w:pPr>
        <w:pStyle w:val="Odstavecseseznamem"/>
        <w:ind w:left="0"/>
        <w:jc w:val="both"/>
        <w:rPr>
          <w:rFonts w:ascii="Book Antiqua" w:hAnsi="Book Antiqua"/>
          <w:color w:val="000000"/>
        </w:rPr>
      </w:pPr>
      <w:r>
        <w:rPr>
          <w:noProof/>
        </w:rPr>
        <w:drawing>
          <wp:inline distT="0" distB="0" distL="0" distR="0" wp14:anchorId="1D12030E" wp14:editId="26CDB59A">
            <wp:extent cx="5760720" cy="3365500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DF8" w:rsidRPr="00837C79" w:rsidRDefault="00851DF8" w:rsidP="00C52E86">
      <w:pPr>
        <w:pStyle w:val="Odstavecseseznamem"/>
        <w:ind w:left="0"/>
        <w:jc w:val="both"/>
        <w:rPr>
          <w:rFonts w:ascii="Book Antiqua" w:hAnsi="Book Antiqua"/>
          <w:color w:val="000000"/>
          <w:sz w:val="2"/>
        </w:rPr>
      </w:pPr>
    </w:p>
    <w:p w:rsidR="00851DF8" w:rsidRPr="00837C79" w:rsidRDefault="00851DF8" w:rsidP="00851DF8">
      <w:pPr>
        <w:jc w:val="both"/>
        <w:rPr>
          <w:rFonts w:ascii="Book Antiqua" w:hAnsi="Book Antiqua"/>
          <w:b/>
          <w:color w:val="17365D" w:themeColor="text2" w:themeShade="BF"/>
        </w:rPr>
      </w:pPr>
      <w:r w:rsidRPr="00837C79">
        <w:rPr>
          <w:rFonts w:ascii="Book Antiqua" w:hAnsi="Book Antiqua"/>
          <w:b/>
          <w:color w:val="17365D" w:themeColor="text2" w:themeShade="BF"/>
        </w:rPr>
        <w:t>Příklad 5</w:t>
      </w:r>
    </w:p>
    <w:p w:rsidR="003F6F33" w:rsidRDefault="009E7A79" w:rsidP="003F6F33">
      <w:pPr>
        <w:jc w:val="both"/>
        <w:rPr>
          <w:rFonts w:ascii="Book Antiqua" w:hAnsi="Book Antiqua"/>
          <w:color w:val="17365D" w:themeColor="text2" w:themeShade="BF"/>
        </w:rPr>
      </w:pPr>
      <w:r>
        <w:rPr>
          <w:rFonts w:ascii="Book Antiqua" w:hAnsi="Book Antiqua"/>
          <w:color w:val="17365D" w:themeColor="text2" w:themeShade="BF"/>
        </w:rPr>
        <w:t>Podívejte se na obrázek vývoje jednotlivých komodit do konce roku 2018 a zpracujte svoje vlastní portfolio, které bude obsahovat právě 5 různých komodit, které nakoupíte na začátku roku 2013. Na investování máte celkem 100 000 Kč a každá komodita musí být nakoupena minimálně za 10 000 Kč.</w:t>
      </w:r>
      <w:r w:rsidR="003B4236">
        <w:rPr>
          <w:rFonts w:ascii="Book Antiqua" w:hAnsi="Book Antiqua"/>
          <w:color w:val="17365D" w:themeColor="text2" w:themeShade="BF"/>
        </w:rPr>
        <w:t xml:space="preserve"> Neuvažujte poplatky ani další náklady.</w:t>
      </w:r>
    </w:p>
    <w:p w:rsidR="009E7A79" w:rsidRDefault="009E7A79" w:rsidP="009E7A79">
      <w:pPr>
        <w:pStyle w:val="Odstavecseseznamem"/>
        <w:numPr>
          <w:ilvl w:val="0"/>
          <w:numId w:val="43"/>
        </w:numPr>
        <w:jc w:val="both"/>
        <w:rPr>
          <w:rFonts w:ascii="Book Antiqua" w:hAnsi="Book Antiqua"/>
          <w:color w:val="17365D" w:themeColor="text2" w:themeShade="BF"/>
        </w:rPr>
      </w:pPr>
      <w:r>
        <w:rPr>
          <w:rFonts w:ascii="Book Antiqua" w:hAnsi="Book Antiqua"/>
          <w:color w:val="17365D" w:themeColor="text2" w:themeShade="BF"/>
        </w:rPr>
        <w:t>Jaká bude hodnota takto vytvořeného portfolia na konci roku 2018.</w:t>
      </w:r>
    </w:p>
    <w:p w:rsidR="009E7A79" w:rsidRDefault="009E7A79" w:rsidP="009E7A79">
      <w:pPr>
        <w:pStyle w:val="Odstavecseseznamem"/>
        <w:numPr>
          <w:ilvl w:val="0"/>
          <w:numId w:val="43"/>
        </w:numPr>
        <w:jc w:val="both"/>
        <w:rPr>
          <w:rFonts w:ascii="Book Antiqua" w:hAnsi="Book Antiqua"/>
          <w:color w:val="17365D" w:themeColor="text2" w:themeShade="BF"/>
        </w:rPr>
      </w:pPr>
      <w:r>
        <w:rPr>
          <w:rFonts w:ascii="Book Antiqua" w:hAnsi="Book Antiqua"/>
          <w:color w:val="17365D" w:themeColor="text2" w:themeShade="BF"/>
        </w:rPr>
        <w:t xml:space="preserve">Jaká by byla hodnota portfolia, kdybyste stejné portfolio nakoupili už v roce 2009? </w:t>
      </w:r>
    </w:p>
    <w:p w:rsidR="009E7A79" w:rsidRDefault="009E7A79" w:rsidP="009E7A79">
      <w:pPr>
        <w:pStyle w:val="Odstavecseseznamem"/>
        <w:numPr>
          <w:ilvl w:val="0"/>
          <w:numId w:val="43"/>
        </w:numPr>
        <w:jc w:val="both"/>
        <w:rPr>
          <w:rFonts w:ascii="Book Antiqua" w:hAnsi="Book Antiqua"/>
          <w:color w:val="17365D" w:themeColor="text2" w:themeShade="BF"/>
        </w:rPr>
      </w:pPr>
      <w:r>
        <w:rPr>
          <w:rFonts w:ascii="Book Antiqua" w:hAnsi="Book Antiqua"/>
          <w:color w:val="17365D" w:themeColor="text2" w:themeShade="BF"/>
        </w:rPr>
        <w:lastRenderedPageBreak/>
        <w:t>Argumentujte, jaké tři komodity byste nakoupili na začátku roku 2019? Opět máte k dispozici částku 100 000 Kč.</w:t>
      </w:r>
    </w:p>
    <w:p w:rsidR="00A12FDD" w:rsidRPr="00A12FDD" w:rsidRDefault="00A12FDD" w:rsidP="00A12FDD">
      <w:pPr>
        <w:jc w:val="both"/>
        <w:rPr>
          <w:rFonts w:ascii="Book Antiqua" w:hAnsi="Book Antiqua"/>
          <w:color w:val="17365D" w:themeColor="text2" w:themeShade="BF"/>
        </w:rPr>
      </w:pPr>
      <w:r>
        <w:rPr>
          <w:rFonts w:ascii="Book Antiqua" w:hAnsi="Book Antiqua"/>
          <w:color w:val="17365D" w:themeColor="text2" w:themeShade="BF"/>
        </w:rPr>
        <w:t>Vše zpracujte do přehledné tabulky, ze které bude jasné, jak se vyvíjela hodnota portfolia v jednotlivých letech a jaká je jeho konečná hodnota.</w:t>
      </w:r>
    </w:p>
    <w:p w:rsidR="00BB640E" w:rsidRDefault="009E7A79" w:rsidP="003F6F33">
      <w:pPr>
        <w:jc w:val="both"/>
        <w:rPr>
          <w:rFonts w:ascii="Book Antiqua" w:hAnsi="Book Antiqua"/>
          <w:color w:val="17365D" w:themeColor="text2" w:themeShade="BF"/>
        </w:rPr>
      </w:pPr>
      <w:r>
        <w:rPr>
          <w:rFonts w:ascii="Book Antiqua" w:hAnsi="Book Antiqua"/>
          <w:color w:val="17365D" w:themeColor="text2" w:themeShade="BF"/>
        </w:rPr>
        <w:t xml:space="preserve">(Příklad: v roce 2013 nakoupím za 30 000 Kč zemní plyn, za 20 000 Kč ropu, za 20 000 Kč paladium, za 20 000 Kč zinek a za 10 000 Kč uhlí; na konci roku 2013 je hodnota portfolia celkem </w:t>
      </w:r>
      <w:r w:rsidR="00A12FDD">
        <w:rPr>
          <w:rFonts w:ascii="Book Antiqua" w:hAnsi="Book Antiqua"/>
          <w:color w:val="17365D" w:themeColor="text2" w:themeShade="BF"/>
        </w:rPr>
        <w:t>30 000 * 1,2623 + 20 000*1,0719 + 20 000*1,017 + 20 000*1,0017 + 10 000*0,99 = 109 581 Kč a další roky podobně.</w:t>
      </w:r>
      <w:r>
        <w:rPr>
          <w:rFonts w:ascii="Book Antiqua" w:hAnsi="Book Antiqua"/>
          <w:color w:val="17365D" w:themeColor="text2" w:themeShade="BF"/>
        </w:rPr>
        <w:t>)</w:t>
      </w:r>
    </w:p>
    <w:p w:rsidR="009A3EBC" w:rsidRPr="00BB640E" w:rsidRDefault="00E832DA" w:rsidP="009A3EBC">
      <w:pPr>
        <w:spacing w:after="200" w:line="276" w:lineRule="auto"/>
        <w:jc w:val="both"/>
        <w:rPr>
          <w:rFonts w:ascii="Book Antiqua" w:hAnsi="Book Antiqua"/>
          <w:b/>
        </w:rPr>
      </w:pPr>
      <w:r w:rsidRPr="00BB640E">
        <w:rPr>
          <w:rFonts w:ascii="Book Antiqua" w:hAnsi="Book Antiqua"/>
          <w:b/>
        </w:rPr>
        <w:t>Zároveň nám prosím napiš</w:t>
      </w:r>
      <w:r w:rsidR="003B4236">
        <w:rPr>
          <w:rFonts w:ascii="Book Antiqua" w:hAnsi="Book Antiqua"/>
          <w:b/>
        </w:rPr>
        <w:t>te</w:t>
      </w:r>
      <w:r w:rsidRPr="00BB640E">
        <w:rPr>
          <w:rFonts w:ascii="Book Antiqua" w:hAnsi="Book Antiqua"/>
          <w:b/>
        </w:rPr>
        <w:t xml:space="preserve"> zpětnou vazbu na tuto </w:t>
      </w:r>
      <w:r w:rsidR="00A12FDD">
        <w:rPr>
          <w:rFonts w:ascii="Book Antiqua" w:hAnsi="Book Antiqua"/>
          <w:b/>
        </w:rPr>
        <w:t>čtvrtou</w:t>
      </w:r>
      <w:r w:rsidRPr="00BB640E">
        <w:rPr>
          <w:rFonts w:ascii="Book Antiqua" w:hAnsi="Book Antiqua"/>
          <w:b/>
        </w:rPr>
        <w:t xml:space="preserve"> sérii </w:t>
      </w:r>
      <w:r w:rsidR="00851DF8" w:rsidRPr="00BB640E">
        <w:rPr>
          <w:rFonts w:ascii="Book Antiqua" w:hAnsi="Book Antiqua"/>
          <w:b/>
        </w:rPr>
        <w:t xml:space="preserve">letošního </w:t>
      </w:r>
      <w:proofErr w:type="spellStart"/>
      <w:r w:rsidRPr="00BB640E">
        <w:rPr>
          <w:rFonts w:ascii="Book Antiqua" w:hAnsi="Book Antiqua"/>
          <w:b/>
        </w:rPr>
        <w:t>SEMu</w:t>
      </w:r>
      <w:proofErr w:type="spellEnd"/>
      <w:r w:rsidRPr="00BB640E">
        <w:rPr>
          <w:rFonts w:ascii="Book Antiqua" w:hAnsi="Book Antiqua"/>
          <w:b/>
        </w:rPr>
        <w:t xml:space="preserve"> a seřaď</w:t>
      </w:r>
      <w:r w:rsidR="003B4236">
        <w:rPr>
          <w:rFonts w:ascii="Book Antiqua" w:hAnsi="Book Antiqua"/>
          <w:b/>
        </w:rPr>
        <w:t>te</w:t>
      </w:r>
      <w:r w:rsidRPr="00BB640E">
        <w:rPr>
          <w:rFonts w:ascii="Book Antiqua" w:hAnsi="Book Antiqua"/>
          <w:b/>
        </w:rPr>
        <w:t xml:space="preserve"> příklady od pro </w:t>
      </w:r>
      <w:r w:rsidR="003B4236">
        <w:rPr>
          <w:rFonts w:ascii="Book Antiqua" w:hAnsi="Book Antiqua"/>
          <w:b/>
        </w:rPr>
        <w:t>vás</w:t>
      </w:r>
      <w:r w:rsidRPr="00BB640E">
        <w:rPr>
          <w:rFonts w:ascii="Book Antiqua" w:hAnsi="Book Antiqua"/>
          <w:b/>
        </w:rPr>
        <w:t xml:space="preserve"> nejvíce zajímavého po nejméně zajímavý.</w:t>
      </w:r>
    </w:p>
    <w:p w:rsidR="00E832DA" w:rsidRDefault="00F915D0" w:rsidP="009A3EBC">
      <w:pPr>
        <w:spacing w:after="20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Nenechávej</w:t>
      </w:r>
      <w:r w:rsidR="003B4236">
        <w:rPr>
          <w:rFonts w:ascii="Book Antiqua" w:hAnsi="Book Antiqua"/>
        </w:rPr>
        <w:t>te</w:t>
      </w:r>
      <w:r w:rsidR="00B50D29">
        <w:rPr>
          <w:rFonts w:ascii="Book Antiqua" w:hAnsi="Book Antiqua"/>
        </w:rPr>
        <w:t xml:space="preserve"> vše na poslední možný den. </w:t>
      </w:r>
      <w:r w:rsidR="00E832DA">
        <w:rPr>
          <w:rFonts w:ascii="Book Antiqua" w:hAnsi="Book Antiqua"/>
        </w:rPr>
        <w:t>Připomínáme</w:t>
      </w:r>
      <w:r>
        <w:rPr>
          <w:rFonts w:ascii="Book Antiqua" w:hAnsi="Book Antiqua"/>
        </w:rPr>
        <w:t>, že na odevzdání má</w:t>
      </w:r>
      <w:r w:rsidR="003B4236">
        <w:rPr>
          <w:rFonts w:ascii="Book Antiqua" w:hAnsi="Book Antiqua"/>
        </w:rPr>
        <w:t>te</w:t>
      </w:r>
      <w:r>
        <w:rPr>
          <w:rFonts w:ascii="Book Antiqua" w:hAnsi="Book Antiqua"/>
        </w:rPr>
        <w:t xml:space="preserve"> čas do 1</w:t>
      </w:r>
      <w:r w:rsidR="00A12FDD">
        <w:rPr>
          <w:rFonts w:ascii="Book Antiqua" w:hAnsi="Book Antiqua"/>
        </w:rPr>
        <w:t>7</w:t>
      </w:r>
      <w:r w:rsidR="00E832DA">
        <w:rPr>
          <w:rFonts w:ascii="Book Antiqua" w:hAnsi="Book Antiqua"/>
        </w:rPr>
        <w:t>.</w:t>
      </w:r>
      <w:r w:rsidR="00B50D29">
        <w:rPr>
          <w:rFonts w:ascii="Book Antiqua" w:hAnsi="Book Antiqua"/>
        </w:rPr>
        <w:t> </w:t>
      </w:r>
      <w:r w:rsidR="00A12FDD">
        <w:rPr>
          <w:rFonts w:ascii="Book Antiqua" w:hAnsi="Book Antiqua"/>
        </w:rPr>
        <w:t>3</w:t>
      </w:r>
      <w:r w:rsidR="00E832DA">
        <w:rPr>
          <w:rFonts w:ascii="Book Antiqua" w:hAnsi="Book Antiqua"/>
        </w:rPr>
        <w:t>.</w:t>
      </w:r>
      <w:r w:rsidR="00B50D29">
        <w:rPr>
          <w:rFonts w:ascii="Book Antiqua" w:hAnsi="Book Antiqua"/>
        </w:rPr>
        <w:t> </w:t>
      </w:r>
      <w:r w:rsidR="00851DF8">
        <w:rPr>
          <w:rFonts w:ascii="Book Antiqua" w:hAnsi="Book Antiqua"/>
        </w:rPr>
        <w:t>201</w:t>
      </w:r>
      <w:r w:rsidR="0031218D">
        <w:rPr>
          <w:rFonts w:ascii="Book Antiqua" w:hAnsi="Book Antiqua"/>
        </w:rPr>
        <w:t>9</w:t>
      </w:r>
      <w:r w:rsidR="00E832DA">
        <w:rPr>
          <w:rFonts w:ascii="Book Antiqua" w:hAnsi="Book Antiqua"/>
        </w:rPr>
        <w:t xml:space="preserve"> včetně a že vyžadujeme odevzdávání přesně podle informací uvedených na webu (</w:t>
      </w:r>
      <w:hyperlink r:id="rId10" w:history="1">
        <w:r w:rsidR="00E832DA" w:rsidRPr="00B83ECD">
          <w:rPr>
            <w:rStyle w:val="Hypertextovodkaz"/>
            <w:rFonts w:ascii="Book Antiqua" w:hAnsi="Book Antiqua"/>
          </w:rPr>
          <w:t>http://www.econ.muni.cz/uchazeci-o-studium/proc-studovat-na-esf/projekty-pro-studenty-strednich-skol/seminar-ekonomickych-mozku/informace</w:t>
        </w:r>
      </w:hyperlink>
      <w:r w:rsidR="00E832DA">
        <w:rPr>
          <w:rFonts w:ascii="Book Antiqua" w:hAnsi="Book Antiqua"/>
        </w:rPr>
        <w:t>).</w:t>
      </w:r>
    </w:p>
    <w:p w:rsidR="00E832DA" w:rsidRDefault="00E832DA" w:rsidP="00E832DA">
      <w:pPr>
        <w:spacing w:after="0" w:line="276" w:lineRule="auto"/>
        <w:jc w:val="center"/>
        <w:rPr>
          <w:rFonts w:ascii="Book Antiqua" w:hAnsi="Book Antiqua"/>
          <w:b/>
          <w:sz w:val="24"/>
        </w:rPr>
      </w:pPr>
      <w:r w:rsidRPr="00E832DA">
        <w:rPr>
          <w:rFonts w:ascii="Book Antiqua" w:hAnsi="Book Antiqua"/>
          <w:b/>
          <w:sz w:val="24"/>
        </w:rPr>
        <w:t xml:space="preserve">Přejeme při řešení hodně štěstí a těšíme se na </w:t>
      </w:r>
      <w:r w:rsidR="003B4236">
        <w:rPr>
          <w:rFonts w:ascii="Book Antiqua" w:hAnsi="Book Antiqua"/>
          <w:b/>
          <w:sz w:val="24"/>
        </w:rPr>
        <w:t>vaše</w:t>
      </w:r>
      <w:bookmarkStart w:id="0" w:name="_GoBack"/>
      <w:bookmarkEnd w:id="0"/>
      <w:r w:rsidRPr="00E832DA">
        <w:rPr>
          <w:rFonts w:ascii="Book Antiqua" w:hAnsi="Book Antiqua"/>
          <w:b/>
          <w:sz w:val="24"/>
        </w:rPr>
        <w:t xml:space="preserve"> odpovědi i účast v další sérii.</w:t>
      </w:r>
    </w:p>
    <w:p w:rsidR="005F6086" w:rsidRPr="00851DF8" w:rsidRDefault="00E832DA" w:rsidP="00851DF8">
      <w:pPr>
        <w:spacing w:after="0" w:line="276" w:lineRule="auto"/>
        <w:jc w:val="center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t>Tým SEM.</w:t>
      </w:r>
    </w:p>
    <w:sectPr w:rsidR="005F6086" w:rsidRPr="00851DF8" w:rsidSect="004F46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E1038"/>
    <w:multiLevelType w:val="hybridMultilevel"/>
    <w:tmpl w:val="4414FF5C"/>
    <w:lvl w:ilvl="0" w:tplc="8C1A46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6609CF"/>
    <w:multiLevelType w:val="hybridMultilevel"/>
    <w:tmpl w:val="65D07B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C62A3"/>
    <w:multiLevelType w:val="hybridMultilevel"/>
    <w:tmpl w:val="4BF8BB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25413"/>
    <w:multiLevelType w:val="hybridMultilevel"/>
    <w:tmpl w:val="4E5454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1749AA"/>
    <w:multiLevelType w:val="hybridMultilevel"/>
    <w:tmpl w:val="5574B2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811CA3"/>
    <w:multiLevelType w:val="hybridMultilevel"/>
    <w:tmpl w:val="34005D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95C"/>
    <w:multiLevelType w:val="hybridMultilevel"/>
    <w:tmpl w:val="B9825CE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E6719E5"/>
    <w:multiLevelType w:val="multilevel"/>
    <w:tmpl w:val="967217C2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3CA3889"/>
    <w:multiLevelType w:val="hybridMultilevel"/>
    <w:tmpl w:val="4BC058A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B06B5E"/>
    <w:multiLevelType w:val="hybridMultilevel"/>
    <w:tmpl w:val="D26AE594"/>
    <w:lvl w:ilvl="0" w:tplc="0B041ADA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91B3CE5"/>
    <w:multiLevelType w:val="hybridMultilevel"/>
    <w:tmpl w:val="10A4B7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862D86"/>
    <w:multiLevelType w:val="hybridMultilevel"/>
    <w:tmpl w:val="4BF8BB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8B6004"/>
    <w:multiLevelType w:val="hybridMultilevel"/>
    <w:tmpl w:val="478428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0CD1"/>
    <w:multiLevelType w:val="hybridMultilevel"/>
    <w:tmpl w:val="4C76C00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E7247F"/>
    <w:multiLevelType w:val="hybridMultilevel"/>
    <w:tmpl w:val="8D384424"/>
    <w:lvl w:ilvl="0" w:tplc="94B6A530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3A74387"/>
    <w:multiLevelType w:val="hybridMultilevel"/>
    <w:tmpl w:val="73A034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BC29F3"/>
    <w:multiLevelType w:val="hybridMultilevel"/>
    <w:tmpl w:val="BC0A7B60"/>
    <w:lvl w:ilvl="0" w:tplc="73341FB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61E4E27"/>
    <w:multiLevelType w:val="hybridMultilevel"/>
    <w:tmpl w:val="D3529C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80146F"/>
    <w:multiLevelType w:val="hybridMultilevel"/>
    <w:tmpl w:val="11425B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861277"/>
    <w:multiLevelType w:val="hybridMultilevel"/>
    <w:tmpl w:val="41408EE2"/>
    <w:lvl w:ilvl="0" w:tplc="1AB281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1C152B"/>
    <w:multiLevelType w:val="hybridMultilevel"/>
    <w:tmpl w:val="9F540308"/>
    <w:lvl w:ilvl="0" w:tplc="42AE96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B3F2FE4"/>
    <w:multiLevelType w:val="hybridMultilevel"/>
    <w:tmpl w:val="4C944084"/>
    <w:lvl w:ilvl="0" w:tplc="80BE5F2E">
      <w:start w:val="1"/>
      <w:numFmt w:val="lowerLetter"/>
      <w:lvlText w:val="%1)"/>
      <w:lvlJc w:val="left"/>
      <w:pPr>
        <w:ind w:left="720" w:hanging="360"/>
      </w:pPr>
      <w:rPr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9D0A85"/>
    <w:multiLevelType w:val="hybridMultilevel"/>
    <w:tmpl w:val="653410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7856D3"/>
    <w:multiLevelType w:val="hybridMultilevel"/>
    <w:tmpl w:val="E0969E84"/>
    <w:lvl w:ilvl="0" w:tplc="B0D8D76C">
      <w:start w:val="1"/>
      <w:numFmt w:val="decimal"/>
      <w:lvlText w:val="%1."/>
      <w:lvlJc w:val="left"/>
      <w:pPr>
        <w:ind w:left="720" w:hanging="360"/>
      </w:pPr>
      <w:rPr>
        <w:rFonts w:ascii="Book Antiqua" w:eastAsia="Calibri" w:hAnsi="Book Antiqua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58311B"/>
    <w:multiLevelType w:val="hybridMultilevel"/>
    <w:tmpl w:val="280E026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253BF3"/>
    <w:multiLevelType w:val="hybridMultilevel"/>
    <w:tmpl w:val="542477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191024"/>
    <w:multiLevelType w:val="hybridMultilevel"/>
    <w:tmpl w:val="A14683C2"/>
    <w:lvl w:ilvl="0" w:tplc="0B4EED30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F8D24C8"/>
    <w:multiLevelType w:val="hybridMultilevel"/>
    <w:tmpl w:val="D4F4300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B52232"/>
    <w:multiLevelType w:val="hybridMultilevel"/>
    <w:tmpl w:val="5AF6FF0E"/>
    <w:lvl w:ilvl="0" w:tplc="5DCE31F6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0DB1B14"/>
    <w:multiLevelType w:val="hybridMultilevel"/>
    <w:tmpl w:val="3ACC33A4"/>
    <w:lvl w:ilvl="0" w:tplc="6400AD60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1196802"/>
    <w:multiLevelType w:val="hybridMultilevel"/>
    <w:tmpl w:val="98C2CD22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7C0F5E"/>
    <w:multiLevelType w:val="hybridMultilevel"/>
    <w:tmpl w:val="E514D38C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196384"/>
    <w:multiLevelType w:val="multilevel"/>
    <w:tmpl w:val="9860297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5E90152E"/>
    <w:multiLevelType w:val="hybridMultilevel"/>
    <w:tmpl w:val="5F2205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3E4231"/>
    <w:multiLevelType w:val="hybridMultilevel"/>
    <w:tmpl w:val="93B877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CB364BA2">
      <w:start w:val="1"/>
      <w:numFmt w:val="decimal"/>
      <w:lvlText w:val="%2."/>
      <w:lvlJc w:val="left"/>
      <w:pPr>
        <w:ind w:left="1440" w:hanging="360"/>
      </w:pPr>
      <w:rPr>
        <w:rFonts w:ascii="Book Antiqua" w:eastAsia="Calibri" w:hAnsi="Book Antiqua"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1256AA"/>
    <w:multiLevelType w:val="hybridMultilevel"/>
    <w:tmpl w:val="5B10F946"/>
    <w:lvl w:ilvl="0" w:tplc="1016A32E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65F65CDC"/>
    <w:multiLevelType w:val="hybridMultilevel"/>
    <w:tmpl w:val="3EFA5BC4"/>
    <w:lvl w:ilvl="0" w:tplc="F3E2C066">
      <w:start w:val="1"/>
      <w:numFmt w:val="decimal"/>
      <w:lvlText w:val="%1."/>
      <w:lvlJc w:val="left"/>
      <w:pPr>
        <w:ind w:left="1065" w:hanging="705"/>
      </w:pPr>
      <w:rPr>
        <w:rFonts w:ascii="Book Antiqua" w:eastAsia="Calibri" w:hAnsi="Book Antiqua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D653BE"/>
    <w:multiLevelType w:val="hybridMultilevel"/>
    <w:tmpl w:val="3C9EC36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710223AE"/>
    <w:multiLevelType w:val="hybridMultilevel"/>
    <w:tmpl w:val="E168E8EC"/>
    <w:lvl w:ilvl="0" w:tplc="040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0A3EFE"/>
    <w:multiLevelType w:val="multilevel"/>
    <w:tmpl w:val="C3BA2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 w15:restartNumberingAfterBreak="0">
    <w:nsid w:val="7A607CD8"/>
    <w:multiLevelType w:val="hybridMultilevel"/>
    <w:tmpl w:val="962485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605365"/>
    <w:multiLevelType w:val="hybridMultilevel"/>
    <w:tmpl w:val="F79470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552F7E"/>
    <w:multiLevelType w:val="hybridMultilevel"/>
    <w:tmpl w:val="707EF42E"/>
    <w:lvl w:ilvl="0" w:tplc="1A580C9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29"/>
  </w:num>
  <w:num w:numId="3">
    <w:abstractNumId w:val="28"/>
  </w:num>
  <w:num w:numId="4">
    <w:abstractNumId w:val="35"/>
  </w:num>
  <w:num w:numId="5">
    <w:abstractNumId w:val="7"/>
  </w:num>
  <w:num w:numId="6">
    <w:abstractNumId w:val="39"/>
  </w:num>
  <w:num w:numId="7">
    <w:abstractNumId w:val="2"/>
  </w:num>
  <w:num w:numId="8">
    <w:abstractNumId w:val="15"/>
  </w:num>
  <w:num w:numId="9">
    <w:abstractNumId w:val="9"/>
  </w:num>
  <w:num w:numId="10">
    <w:abstractNumId w:val="33"/>
  </w:num>
  <w:num w:numId="11">
    <w:abstractNumId w:val="21"/>
  </w:num>
  <w:num w:numId="12">
    <w:abstractNumId w:val="10"/>
  </w:num>
  <w:num w:numId="13">
    <w:abstractNumId w:val="16"/>
  </w:num>
  <w:num w:numId="14">
    <w:abstractNumId w:val="26"/>
  </w:num>
  <w:num w:numId="15">
    <w:abstractNumId w:val="14"/>
  </w:num>
  <w:num w:numId="16">
    <w:abstractNumId w:val="25"/>
  </w:num>
  <w:num w:numId="17">
    <w:abstractNumId w:val="8"/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  <w:num w:numId="21">
    <w:abstractNumId w:val="34"/>
  </w:num>
  <w:num w:numId="22">
    <w:abstractNumId w:val="13"/>
  </w:num>
  <w:num w:numId="23">
    <w:abstractNumId w:val="27"/>
  </w:num>
  <w:num w:numId="24">
    <w:abstractNumId w:val="18"/>
  </w:num>
  <w:num w:numId="25">
    <w:abstractNumId w:val="20"/>
  </w:num>
  <w:num w:numId="26">
    <w:abstractNumId w:val="6"/>
  </w:num>
  <w:num w:numId="27">
    <w:abstractNumId w:val="23"/>
  </w:num>
  <w:num w:numId="28">
    <w:abstractNumId w:val="17"/>
  </w:num>
  <w:num w:numId="29">
    <w:abstractNumId w:val="1"/>
  </w:num>
  <w:num w:numId="30">
    <w:abstractNumId w:val="31"/>
  </w:num>
  <w:num w:numId="31">
    <w:abstractNumId w:val="3"/>
  </w:num>
  <w:num w:numId="32">
    <w:abstractNumId w:val="36"/>
  </w:num>
  <w:num w:numId="33">
    <w:abstractNumId w:val="41"/>
  </w:num>
  <w:num w:numId="34">
    <w:abstractNumId w:val="30"/>
  </w:num>
  <w:num w:numId="35">
    <w:abstractNumId w:val="12"/>
  </w:num>
  <w:num w:numId="36">
    <w:abstractNumId w:val="24"/>
  </w:num>
  <w:num w:numId="37">
    <w:abstractNumId w:val="0"/>
  </w:num>
  <w:num w:numId="38">
    <w:abstractNumId w:val="38"/>
  </w:num>
  <w:num w:numId="39">
    <w:abstractNumId w:val="5"/>
  </w:num>
  <w:num w:numId="40">
    <w:abstractNumId w:val="32"/>
  </w:num>
  <w:num w:numId="41">
    <w:abstractNumId w:val="40"/>
  </w:num>
  <w:num w:numId="42">
    <w:abstractNumId w:val="22"/>
  </w:num>
  <w:num w:numId="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27B"/>
    <w:rsid w:val="00061554"/>
    <w:rsid w:val="000730B5"/>
    <w:rsid w:val="00121DE9"/>
    <w:rsid w:val="00123EBD"/>
    <w:rsid w:val="00125930"/>
    <w:rsid w:val="00126719"/>
    <w:rsid w:val="00150767"/>
    <w:rsid w:val="0016744D"/>
    <w:rsid w:val="001C2A1F"/>
    <w:rsid w:val="001C6698"/>
    <w:rsid w:val="0020632E"/>
    <w:rsid w:val="00210755"/>
    <w:rsid w:val="0022192E"/>
    <w:rsid w:val="002362BD"/>
    <w:rsid w:val="002863ED"/>
    <w:rsid w:val="002E7105"/>
    <w:rsid w:val="0030620B"/>
    <w:rsid w:val="0031218D"/>
    <w:rsid w:val="00351935"/>
    <w:rsid w:val="00363E8D"/>
    <w:rsid w:val="003B4236"/>
    <w:rsid w:val="003D48D7"/>
    <w:rsid w:val="003F6F33"/>
    <w:rsid w:val="003F6FE0"/>
    <w:rsid w:val="0042102A"/>
    <w:rsid w:val="00450029"/>
    <w:rsid w:val="00485E47"/>
    <w:rsid w:val="004A4045"/>
    <w:rsid w:val="004F4602"/>
    <w:rsid w:val="00517001"/>
    <w:rsid w:val="005278F9"/>
    <w:rsid w:val="005C2450"/>
    <w:rsid w:val="005E2923"/>
    <w:rsid w:val="005F12A0"/>
    <w:rsid w:val="005F6086"/>
    <w:rsid w:val="00605D0E"/>
    <w:rsid w:val="00631640"/>
    <w:rsid w:val="00633FD7"/>
    <w:rsid w:val="00650BF0"/>
    <w:rsid w:val="0067449C"/>
    <w:rsid w:val="006C4EA0"/>
    <w:rsid w:val="006D2208"/>
    <w:rsid w:val="006F7B05"/>
    <w:rsid w:val="007676D7"/>
    <w:rsid w:val="007A7208"/>
    <w:rsid w:val="00817947"/>
    <w:rsid w:val="00837C79"/>
    <w:rsid w:val="00851DF8"/>
    <w:rsid w:val="00861B09"/>
    <w:rsid w:val="00863506"/>
    <w:rsid w:val="008D09F3"/>
    <w:rsid w:val="0090727B"/>
    <w:rsid w:val="00996722"/>
    <w:rsid w:val="009A3EBC"/>
    <w:rsid w:val="009E7A79"/>
    <w:rsid w:val="009F3E1D"/>
    <w:rsid w:val="00A0053E"/>
    <w:rsid w:val="00A12FDD"/>
    <w:rsid w:val="00A84D11"/>
    <w:rsid w:val="00A97F15"/>
    <w:rsid w:val="00AA5B35"/>
    <w:rsid w:val="00AC3D0A"/>
    <w:rsid w:val="00B12B27"/>
    <w:rsid w:val="00B50D29"/>
    <w:rsid w:val="00B7500C"/>
    <w:rsid w:val="00B87959"/>
    <w:rsid w:val="00BB640E"/>
    <w:rsid w:val="00BC289B"/>
    <w:rsid w:val="00BE60EC"/>
    <w:rsid w:val="00C00BC6"/>
    <w:rsid w:val="00C201A3"/>
    <w:rsid w:val="00C52E86"/>
    <w:rsid w:val="00CB493B"/>
    <w:rsid w:val="00D36939"/>
    <w:rsid w:val="00D566E0"/>
    <w:rsid w:val="00D9613C"/>
    <w:rsid w:val="00DC7357"/>
    <w:rsid w:val="00E27505"/>
    <w:rsid w:val="00E832DA"/>
    <w:rsid w:val="00EC7058"/>
    <w:rsid w:val="00F054E5"/>
    <w:rsid w:val="00F915D0"/>
    <w:rsid w:val="00FA4D77"/>
    <w:rsid w:val="00FE1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45FEB4B"/>
  <w15:docId w15:val="{99C47844-D91B-4B94-98BF-DC15A8DFA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F4602"/>
    <w:pPr>
      <w:spacing w:after="160" w:line="259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uiPriority w:val="34"/>
    <w:qFormat/>
    <w:rsid w:val="0090727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uiPriority w:val="99"/>
    <w:rsid w:val="00B12B27"/>
    <w:rPr>
      <w:rFonts w:cs="Times New Roman"/>
    </w:rPr>
  </w:style>
  <w:style w:type="character" w:styleId="Hypertextovodkaz">
    <w:name w:val="Hyperlink"/>
    <w:basedOn w:val="Standardnpsmoodstavce"/>
    <w:uiPriority w:val="99"/>
    <w:semiHidden/>
    <w:rsid w:val="00B12B27"/>
    <w:rPr>
      <w:rFonts w:cs="Times New Roman"/>
      <w:color w:val="0000FF"/>
      <w:u w:val="single"/>
    </w:rPr>
  </w:style>
  <w:style w:type="paragraph" w:customStyle="1" w:styleId="l7">
    <w:name w:val="l7"/>
    <w:basedOn w:val="Normln"/>
    <w:uiPriority w:val="99"/>
    <w:rsid w:val="009F3E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l8">
    <w:name w:val="l8"/>
    <w:basedOn w:val="Normln"/>
    <w:uiPriority w:val="99"/>
    <w:rsid w:val="009F3E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PromnnHTML">
    <w:name w:val="HTML Variable"/>
    <w:basedOn w:val="Standardnpsmoodstavce"/>
    <w:uiPriority w:val="99"/>
    <w:semiHidden/>
    <w:rsid w:val="009F3E1D"/>
    <w:rPr>
      <w:rFonts w:cs="Times New Roman"/>
      <w:i/>
      <w:iCs/>
    </w:rPr>
  </w:style>
  <w:style w:type="character" w:styleId="Siln">
    <w:name w:val="Strong"/>
    <w:basedOn w:val="Standardnpsmoodstavce"/>
    <w:uiPriority w:val="99"/>
    <w:qFormat/>
    <w:rsid w:val="009F3E1D"/>
    <w:rPr>
      <w:rFonts w:cs="Times New Roman"/>
      <w:b/>
      <w:bCs/>
    </w:rPr>
  </w:style>
  <w:style w:type="table" w:styleId="Mkatabulky">
    <w:name w:val="Table Grid"/>
    <w:basedOn w:val="Normlntabulka"/>
    <w:uiPriority w:val="59"/>
    <w:locked/>
    <w:rsid w:val="00AC3D0A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AC3D0A"/>
    <w:rPr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C3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C3D0A"/>
    <w:rPr>
      <w:rFonts w:ascii="Tahoma" w:hAnsi="Tahoma" w:cs="Tahoma"/>
      <w:sz w:val="16"/>
      <w:szCs w:val="16"/>
      <w:lang w:eastAsia="en-US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locked/>
    <w:rsid w:val="00DC7357"/>
    <w:rPr>
      <w:lang w:eastAsia="en-US"/>
    </w:rPr>
  </w:style>
  <w:style w:type="character" w:customStyle="1" w:styleId="SEMChar">
    <w:name w:val="SEM Char"/>
    <w:basedOn w:val="OdstavecseseznamemChar"/>
    <w:link w:val="SEM"/>
    <w:locked/>
    <w:rsid w:val="00DC7357"/>
    <w:rPr>
      <w:rFonts w:ascii="Book Antiqua" w:hAnsi="Book Antiqua"/>
      <w:lang w:eastAsia="en-US"/>
    </w:rPr>
  </w:style>
  <w:style w:type="paragraph" w:customStyle="1" w:styleId="SEM">
    <w:name w:val="SEM"/>
    <w:basedOn w:val="Odstavecseseznamem"/>
    <w:link w:val="SEMChar"/>
    <w:qFormat/>
    <w:rsid w:val="00DC7357"/>
    <w:pPr>
      <w:spacing w:line="276" w:lineRule="auto"/>
      <w:ind w:left="0" w:firstLine="708"/>
      <w:contextualSpacing w:val="0"/>
      <w:jc w:val="both"/>
    </w:pPr>
    <w:rPr>
      <w:rFonts w:ascii="Book Antiqua" w:hAnsi="Book Antiqua"/>
    </w:rPr>
  </w:style>
  <w:style w:type="character" w:customStyle="1" w:styleId="5yl5">
    <w:name w:val="_5yl5"/>
    <w:basedOn w:val="Standardnpsmoodstavce"/>
    <w:rsid w:val="005E2923"/>
  </w:style>
  <w:style w:type="character" w:styleId="Nevyeenzmnka">
    <w:name w:val="Unresolved Mention"/>
    <w:basedOn w:val="Standardnpsmoodstavce"/>
    <w:uiPriority w:val="99"/>
    <w:semiHidden/>
    <w:unhideWhenUsed/>
    <w:rsid w:val="00E832DA"/>
    <w:rPr>
      <w:color w:val="808080"/>
      <w:shd w:val="clear" w:color="auto" w:fill="E6E6E6"/>
    </w:rPr>
  </w:style>
  <w:style w:type="character" w:styleId="Odkaznakoment">
    <w:name w:val="annotation reference"/>
    <w:basedOn w:val="Standardnpsmoodstavce"/>
    <w:uiPriority w:val="99"/>
    <w:semiHidden/>
    <w:unhideWhenUsed/>
    <w:rsid w:val="0042102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102A"/>
    <w:pPr>
      <w:spacing w:after="200"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2102A"/>
    <w:rPr>
      <w:sz w:val="20"/>
      <w:szCs w:val="20"/>
      <w:lang w:eastAsia="en-US"/>
    </w:rPr>
  </w:style>
  <w:style w:type="table" w:customStyle="1" w:styleId="Mkatabulky1">
    <w:name w:val="Mřížka tabulky1"/>
    <w:basedOn w:val="Normlntabulka"/>
    <w:next w:val="Mkatabulky"/>
    <w:uiPriority w:val="39"/>
    <w:rsid w:val="009E7A79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6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6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6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6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6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em@econ.muni.cz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econ.muni.cz/uchazeci-o-studium/proc-studovat-na-esf/projekty-pro-studenty-strednich-skol/seminar-ekonomickych-mozku/informac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5</Pages>
  <Words>830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SEMINÁŘ EKONOMICKÝCH MOZKŮ</vt:lpstr>
    </vt:vector>
  </TitlesOfParts>
  <Company>Ministerstvo financí</Company>
  <LinksUpToDate>false</LinksUpToDate>
  <CharactersWithSpaces>5721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SEMINÁŘ EKONOMICKÝCH MOZKŮ</dc:title>
  <dc:creator>Caruš</dc:creator>
  <cp:lastModifiedBy>Kája</cp:lastModifiedBy>
  <cp:revision>19</cp:revision>
  <cp:lastPrinted>2017-10-01T17:21:00Z</cp:lastPrinted>
  <dcterms:created xsi:type="dcterms:W3CDTF">2017-10-01T09:36:00Z</dcterms:created>
  <dcterms:modified xsi:type="dcterms:W3CDTF">2019-02-17T08:25:00Z</dcterms:modified>
</cp:coreProperties>
</file>